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33E" w:rsidRPr="006A131A" w:rsidRDefault="00006D8A" w:rsidP="001E7F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2F9FA"/>
          <w:lang w:eastAsia="ru-RU"/>
        </w:rPr>
        <w:t>В</w:t>
      </w:r>
      <w:r w:rsidR="0099533E" w:rsidRPr="006A131A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2F9FA"/>
          <w:lang w:eastAsia="ru-RU"/>
        </w:rPr>
        <w:t xml:space="preserve">опросы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2F9FA"/>
          <w:lang w:eastAsia="ru-RU"/>
        </w:rPr>
        <w:t xml:space="preserve">к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2F9FA"/>
          <w:lang w:eastAsia="ru-RU"/>
        </w:rPr>
        <w:t>дифф.зачету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2F9FA"/>
          <w:lang w:eastAsia="ru-RU"/>
        </w:rPr>
        <w:t xml:space="preserve"> </w:t>
      </w:r>
      <w:bookmarkStart w:id="0" w:name="_GoBack"/>
      <w:bookmarkEnd w:id="0"/>
      <w:r w:rsidR="0099533E" w:rsidRPr="006A131A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2F9FA"/>
          <w:lang w:eastAsia="ru-RU"/>
        </w:rPr>
        <w:t>по дисциплине</w:t>
      </w:r>
      <w:r w:rsidR="0099533E" w:rsidRPr="006A131A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> </w:t>
      </w:r>
      <w:r w:rsidR="0099533E" w:rsidRPr="006A131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="0099533E" w:rsidRPr="0028008E"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2F9FA"/>
          <w:lang w:eastAsia="ru-RU"/>
        </w:rPr>
        <w:t>«</w:t>
      </w:r>
      <w:r w:rsidR="0028008E" w:rsidRPr="0028008E"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2F9FA"/>
          <w:lang w:eastAsia="ru-RU"/>
        </w:rPr>
        <w:t>Стратегия экономического развития России</w:t>
      </w:r>
      <w:r w:rsidR="0099533E" w:rsidRPr="0028008E"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2F9FA"/>
          <w:lang w:eastAsia="ru-RU"/>
        </w:rPr>
        <w:t>»</w:t>
      </w:r>
      <w:r w:rsidR="0099533E" w:rsidRPr="0028008E">
        <w:rPr>
          <w:rFonts w:ascii="Times New Roman" w:hAnsi="Times New Roman" w:cs="Times New Roman"/>
          <w:color w:val="000000"/>
          <w:sz w:val="28"/>
          <w:szCs w:val="24"/>
          <w:shd w:val="clear" w:color="auto" w:fill="F2F9FA"/>
          <w:lang w:eastAsia="ru-RU"/>
        </w:rPr>
        <w:t> </w:t>
      </w:r>
      <w:r w:rsidR="0099533E" w:rsidRPr="001E7FA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99533E" w:rsidRPr="001E7FAE" w:rsidRDefault="0099533E" w:rsidP="001E7FAE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</w:pPr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 xml:space="preserve"> Методы государственного регулирования рыночной экономики, содержание и практический опыт. </w:t>
      </w:r>
    </w:p>
    <w:p w:rsidR="0099533E" w:rsidRPr="001E7FAE" w:rsidRDefault="0099533E" w:rsidP="001E7FAE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</w:pPr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 xml:space="preserve"> Денежные агрегаты. Инструменты и методы регулирования денежной массы и денежного обращения. </w:t>
      </w:r>
    </w:p>
    <w:p w:rsidR="0099533E" w:rsidRPr="001E7FAE" w:rsidRDefault="0099533E" w:rsidP="001E7FAE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</w:pPr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>Понятие индекса развития человеческого потенциала, факторы, оказывающие на него влияние. </w:t>
      </w:r>
    </w:p>
    <w:p w:rsidR="0099533E" w:rsidRPr="001E7FAE" w:rsidRDefault="0099533E" w:rsidP="001E7FAE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</w:pPr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 xml:space="preserve"> Значение социальной инфраструктуры для социально – экономического развития региона. </w:t>
      </w:r>
    </w:p>
    <w:p w:rsidR="0099533E" w:rsidRPr="001E7FAE" w:rsidRDefault="0099533E" w:rsidP="001E7FAE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</w:pPr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 xml:space="preserve"> Сущность инноваций и инвестиционной деятельности государства. </w:t>
      </w:r>
    </w:p>
    <w:p w:rsidR="0099533E" w:rsidRPr="001E7FAE" w:rsidRDefault="0099533E" w:rsidP="001E7FAE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</w:pPr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 xml:space="preserve"> Современное состояние совокупного экономического потенциала национальной экономики России. </w:t>
      </w:r>
    </w:p>
    <w:p w:rsidR="0099533E" w:rsidRPr="001E7FAE" w:rsidRDefault="0099533E" w:rsidP="001E7FAE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</w:pPr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 xml:space="preserve"> Необходимость, основные формы и сферы государственного регулирования внешнеэкономической деятельности. </w:t>
      </w:r>
    </w:p>
    <w:p w:rsidR="0099533E" w:rsidRPr="001E7FAE" w:rsidRDefault="0099533E" w:rsidP="001E7FAE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</w:pPr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 xml:space="preserve"> Взаимосвязь федеральных и региональных целевых программ. </w:t>
      </w:r>
    </w:p>
    <w:p w:rsidR="0099533E" w:rsidRPr="001E7FAE" w:rsidRDefault="0099533E" w:rsidP="001E7FAE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</w:pPr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 xml:space="preserve"> Стратегия и приоритеты социальной политики России на период до 2020 года. </w:t>
      </w:r>
    </w:p>
    <w:p w:rsidR="0099533E" w:rsidRPr="001E7FAE" w:rsidRDefault="0099533E" w:rsidP="001E7FAE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</w:pPr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 xml:space="preserve"> Содержание, роль и порядок государственного регулирования фондового рынка. </w:t>
      </w:r>
    </w:p>
    <w:p w:rsidR="0099533E" w:rsidRPr="001E7FAE" w:rsidRDefault="0099533E" w:rsidP="001E7FAE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</w:pPr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 xml:space="preserve"> Перспективы развития человеческого потенциала России в XXI веке. </w:t>
      </w:r>
    </w:p>
    <w:p w:rsidR="0099533E" w:rsidRPr="001E7FAE" w:rsidRDefault="0099533E" w:rsidP="001E7FAE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</w:pPr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 xml:space="preserve"> Сущность, цели и задачи государственного регулирования экономики. </w:t>
      </w:r>
    </w:p>
    <w:p w:rsidR="0099533E" w:rsidRPr="001E7FAE" w:rsidRDefault="0099533E" w:rsidP="001E7FAE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</w:pPr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 xml:space="preserve"> Модернизация и развитие здравоохранения. </w:t>
      </w:r>
    </w:p>
    <w:p w:rsidR="0099533E" w:rsidRPr="001E7FAE" w:rsidRDefault="0099533E" w:rsidP="001E7FAE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</w:pPr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 xml:space="preserve"> Сущность и содержание социальной политики государства. </w:t>
      </w:r>
    </w:p>
    <w:p w:rsidR="0099533E" w:rsidRPr="001E7FAE" w:rsidRDefault="0099533E" w:rsidP="001E7FAE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</w:pPr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 xml:space="preserve"> Роль и функции государства в регулировании рыночной экономики. </w:t>
      </w:r>
    </w:p>
    <w:p w:rsidR="0099533E" w:rsidRPr="001E7FAE" w:rsidRDefault="0099533E" w:rsidP="001E7FAE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</w:pPr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 xml:space="preserve"> Понятие денег, денежного обращения, инфляция и дефляция. Причины инфляции и методы ее регулирования. </w:t>
      </w:r>
    </w:p>
    <w:p w:rsidR="0099533E" w:rsidRPr="001E7FAE" w:rsidRDefault="0099533E" w:rsidP="001E7FAE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</w:pPr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 xml:space="preserve"> Сущность государственной политики в области занятости населения. </w:t>
      </w:r>
    </w:p>
    <w:p w:rsidR="0099533E" w:rsidRPr="001E7FAE" w:rsidRDefault="0099533E" w:rsidP="001E7FAE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</w:pPr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 xml:space="preserve"> Органы, регулирующие внешнеэкономическую деятельность в РФ. </w:t>
      </w:r>
    </w:p>
    <w:p w:rsidR="0099533E" w:rsidRPr="001E7FAE" w:rsidRDefault="0099533E" w:rsidP="001E7FAE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</w:pPr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lastRenderedPageBreak/>
        <w:t xml:space="preserve"> Социальная инфраструктура и ее значение для развития социальной сферы государства. </w:t>
      </w:r>
    </w:p>
    <w:p w:rsidR="0099533E" w:rsidRPr="001E7FAE" w:rsidRDefault="0099533E" w:rsidP="001E7FAE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</w:pPr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 xml:space="preserve"> Формы и методы государственного регулирования внешней торговли. </w:t>
      </w:r>
    </w:p>
    <w:p w:rsidR="0099533E" w:rsidRPr="001E7FAE" w:rsidRDefault="0099533E" w:rsidP="001E7FAE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</w:pPr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 xml:space="preserve"> Содержание, структура и инструменты регулирования финансового рынка. </w:t>
      </w:r>
    </w:p>
    <w:p w:rsidR="0099533E" w:rsidRPr="001E7FAE" w:rsidRDefault="0099533E" w:rsidP="001E7FAE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</w:pPr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 xml:space="preserve"> Валютная политика и валютное регулирование. Органы валютного регулирования и валютного контроля, их функции. </w:t>
      </w:r>
    </w:p>
    <w:p w:rsidR="0099533E" w:rsidRPr="001E7FAE" w:rsidRDefault="0099533E" w:rsidP="001E7FAE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</w:pPr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 xml:space="preserve"> Реформирование ЖКХ и повышение доступности жилья. </w:t>
      </w:r>
    </w:p>
    <w:p w:rsidR="0099533E" w:rsidRPr="001E7FAE" w:rsidRDefault="0099533E" w:rsidP="001E7FAE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</w:pPr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 xml:space="preserve"> Взаимосвязь социальной политики с развитием экономики. </w:t>
      </w:r>
    </w:p>
    <w:p w:rsidR="0099533E" w:rsidRPr="001E7FAE" w:rsidRDefault="0099533E" w:rsidP="001E7FAE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</w:pPr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 xml:space="preserve"> Основные направления и стратегические ориентиры социальной инфраструктуры РФ в средне- и долгосрочной перспективе. </w:t>
      </w:r>
    </w:p>
    <w:p w:rsidR="0099533E" w:rsidRPr="001E7FAE" w:rsidRDefault="0099533E" w:rsidP="001E7FAE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</w:pPr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 xml:space="preserve"> Способы и методы мобилизации финансовых ресурсов для выполнения целевых программ социально-экономического развития. </w:t>
      </w:r>
    </w:p>
    <w:p w:rsidR="0099533E" w:rsidRPr="001E7FAE" w:rsidRDefault="0099533E" w:rsidP="001E7FAE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</w:pPr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 xml:space="preserve"> Понятие и виды инвестиций. Роль и назначение государственных инвестиций. </w:t>
      </w:r>
    </w:p>
    <w:p w:rsidR="0099533E" w:rsidRPr="001E7FAE" w:rsidRDefault="0099533E" w:rsidP="001E7FAE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</w:pPr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 xml:space="preserve"> Структурные составляющие государственной социально-экономической политики. </w:t>
      </w:r>
    </w:p>
    <w:p w:rsidR="0099533E" w:rsidRPr="001E7FAE" w:rsidRDefault="0099533E" w:rsidP="001E7FAE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</w:pPr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 xml:space="preserve"> Методы государственного регулирования и стимулирование экспорта и импорта товаров. </w:t>
      </w:r>
    </w:p>
    <w:p w:rsidR="0099533E" w:rsidRDefault="0099533E" w:rsidP="001E7FAE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</w:pPr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 xml:space="preserve"> Методы и инструменты регулирования денежной массы и денежного обращения. </w:t>
      </w:r>
    </w:p>
    <w:p w:rsidR="0028008E" w:rsidRDefault="0028008E" w:rsidP="0028008E">
      <w:pPr>
        <w:pStyle w:val="a3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</w:pPr>
    </w:p>
    <w:p w:rsidR="0028008E" w:rsidRPr="0028008E" w:rsidRDefault="0028008E" w:rsidP="0028008E">
      <w:pPr>
        <w:pStyle w:val="a3"/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2F9FA"/>
          <w:lang w:eastAsia="ru-RU"/>
        </w:rPr>
      </w:pPr>
      <w:r w:rsidRPr="0028008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2F9FA"/>
          <w:lang w:eastAsia="ru-RU"/>
        </w:rPr>
        <w:t>Вопросы для самостоятельной подготовки:</w:t>
      </w:r>
    </w:p>
    <w:p w:rsidR="0028008E" w:rsidRPr="001E7FAE" w:rsidRDefault="0028008E" w:rsidP="0028008E">
      <w:pPr>
        <w:pStyle w:val="a3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</w:pPr>
    </w:p>
    <w:p w:rsidR="0099533E" w:rsidRPr="001E7FAE" w:rsidRDefault="0099533E" w:rsidP="0028008E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</w:pPr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 xml:space="preserve"> Рынок труда: сущность, структура, проблемы государственного регулирования. </w:t>
      </w:r>
    </w:p>
    <w:p w:rsidR="0099533E" w:rsidRPr="001E7FAE" w:rsidRDefault="0099533E" w:rsidP="0028008E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</w:pPr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 xml:space="preserve"> Процесс разработки и реализации социально – экономической политики на федеральном уровне. </w:t>
      </w:r>
    </w:p>
    <w:p w:rsidR="0099533E" w:rsidRPr="001E7FAE" w:rsidRDefault="0099533E" w:rsidP="0028008E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</w:pPr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 xml:space="preserve"> Механизм формирования федеральных целевых программ как инструмента государственного регулирования экономики. </w:t>
      </w:r>
    </w:p>
    <w:p w:rsidR="0099533E" w:rsidRPr="001E7FAE" w:rsidRDefault="0099533E" w:rsidP="0028008E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</w:pPr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lastRenderedPageBreak/>
        <w:t xml:space="preserve"> Проблемы государственного регулирования </w:t>
      </w:r>
      <w:proofErr w:type="spellStart"/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>инвестиционно</w:t>
      </w:r>
      <w:proofErr w:type="spellEnd"/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 xml:space="preserve"> – инновационного развития в современной России. </w:t>
      </w:r>
    </w:p>
    <w:p w:rsidR="0099533E" w:rsidRPr="001E7FAE" w:rsidRDefault="0099533E" w:rsidP="0028008E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</w:pPr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 xml:space="preserve"> Субъекты и объекты социальной политики государства. </w:t>
      </w:r>
    </w:p>
    <w:p w:rsidR="0099533E" w:rsidRPr="001E7FAE" w:rsidRDefault="0099533E" w:rsidP="0028008E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</w:pPr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 xml:space="preserve"> Направления и методы государственного регулирования инновационной деятельности. </w:t>
      </w:r>
    </w:p>
    <w:p w:rsidR="0099533E" w:rsidRPr="001E7FAE" w:rsidRDefault="0099533E" w:rsidP="0028008E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</w:pPr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 xml:space="preserve"> Государственное регулирование рынка ценных бумаг. </w:t>
      </w:r>
    </w:p>
    <w:p w:rsidR="0099533E" w:rsidRPr="001E7FAE" w:rsidRDefault="0099533E" w:rsidP="0028008E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</w:pPr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 xml:space="preserve"> Реформирование системы образования и здравоохранения в современной России. </w:t>
      </w:r>
    </w:p>
    <w:p w:rsidR="0099533E" w:rsidRPr="001E7FAE" w:rsidRDefault="0099533E" w:rsidP="0028008E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</w:pPr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 xml:space="preserve"> Валютная политика и </w:t>
      </w:r>
      <w:hyperlink r:id="rId5" w:tooltip="Валютное регулирование" w:history="1">
        <w:r w:rsidRPr="001E7FAE">
          <w:rPr>
            <w:rFonts w:ascii="Times New Roman" w:hAnsi="Times New Roman" w:cs="Times New Roman"/>
            <w:color w:val="000000"/>
            <w:sz w:val="28"/>
            <w:szCs w:val="28"/>
            <w:shd w:val="clear" w:color="auto" w:fill="F2F9FA"/>
            <w:lang w:eastAsia="ru-RU"/>
          </w:rPr>
          <w:t>валютное регулирование</w:t>
        </w:r>
      </w:hyperlink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>. Органы валютного регулирования и контроля, их функции. </w:t>
      </w:r>
    </w:p>
    <w:p w:rsidR="0099533E" w:rsidRPr="001E7FAE" w:rsidRDefault="0099533E" w:rsidP="0028008E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</w:pPr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 xml:space="preserve"> Взаимосвязь социальной политики с развитием экономики страны. Взаимосвязь федеральных и региональных </w:t>
      </w:r>
      <w:hyperlink r:id="rId6" w:tooltip="Целевые программы" w:history="1">
        <w:r w:rsidRPr="001E7FAE">
          <w:rPr>
            <w:rFonts w:ascii="Times New Roman" w:hAnsi="Times New Roman" w:cs="Times New Roman"/>
            <w:color w:val="000000"/>
            <w:sz w:val="28"/>
            <w:szCs w:val="28"/>
            <w:shd w:val="clear" w:color="auto" w:fill="F2F9FA"/>
            <w:lang w:eastAsia="ru-RU"/>
          </w:rPr>
          <w:t>целевых программ</w:t>
        </w:r>
      </w:hyperlink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>.</w:t>
      </w:r>
    </w:p>
    <w:p w:rsidR="0099533E" w:rsidRPr="001E7FAE" w:rsidRDefault="0099533E" w:rsidP="0028008E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</w:pPr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 xml:space="preserve"> Государственное регулирование рынка </w:t>
      </w:r>
      <w:hyperlink r:id="rId7" w:tooltip="Ценные бумаги" w:history="1">
        <w:r w:rsidRPr="001E7FAE">
          <w:rPr>
            <w:rFonts w:ascii="Times New Roman" w:hAnsi="Times New Roman" w:cs="Times New Roman"/>
            <w:color w:val="000000"/>
            <w:sz w:val="28"/>
            <w:szCs w:val="28"/>
            <w:shd w:val="clear" w:color="auto" w:fill="F2F9FA"/>
            <w:lang w:eastAsia="ru-RU"/>
          </w:rPr>
          <w:t>ценных бумаг</w:t>
        </w:r>
      </w:hyperlink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>. </w:t>
      </w:r>
    </w:p>
    <w:p w:rsidR="0099533E" w:rsidRPr="001E7FAE" w:rsidRDefault="0099533E" w:rsidP="0028008E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</w:pPr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 xml:space="preserve"> Значение </w:t>
      </w:r>
      <w:hyperlink r:id="rId8" w:tooltip="Социальная инфраструктура" w:history="1">
        <w:r w:rsidRPr="001E7FAE">
          <w:rPr>
            <w:rFonts w:ascii="Times New Roman" w:hAnsi="Times New Roman" w:cs="Times New Roman"/>
            <w:color w:val="000000"/>
            <w:sz w:val="28"/>
            <w:szCs w:val="28"/>
            <w:shd w:val="clear" w:color="auto" w:fill="F2F9FA"/>
            <w:lang w:eastAsia="ru-RU"/>
          </w:rPr>
          <w:t>социальной инфраструктуры</w:t>
        </w:r>
      </w:hyperlink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> для социально – экономического развития региона. </w:t>
      </w:r>
    </w:p>
    <w:p w:rsidR="0099533E" w:rsidRPr="001E7FAE" w:rsidRDefault="0099533E" w:rsidP="0028008E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</w:pPr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 xml:space="preserve"> Инструменты и методы регулирования </w:t>
      </w:r>
      <w:hyperlink r:id="rId9" w:tooltip="Денежная масса" w:history="1">
        <w:r w:rsidRPr="001E7FAE">
          <w:rPr>
            <w:rFonts w:ascii="Times New Roman" w:hAnsi="Times New Roman" w:cs="Times New Roman"/>
            <w:color w:val="000000"/>
            <w:sz w:val="28"/>
            <w:szCs w:val="28"/>
            <w:shd w:val="clear" w:color="auto" w:fill="F2F9FA"/>
            <w:lang w:eastAsia="ru-RU"/>
          </w:rPr>
          <w:t>денежной массы</w:t>
        </w:r>
      </w:hyperlink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> и </w:t>
      </w:r>
      <w:hyperlink r:id="rId10" w:tooltip="Денежное обращение" w:history="1">
        <w:r w:rsidRPr="001E7FAE">
          <w:rPr>
            <w:rFonts w:ascii="Times New Roman" w:hAnsi="Times New Roman" w:cs="Times New Roman"/>
            <w:color w:val="000000"/>
            <w:sz w:val="28"/>
            <w:szCs w:val="28"/>
            <w:shd w:val="clear" w:color="auto" w:fill="F2F9FA"/>
            <w:lang w:eastAsia="ru-RU"/>
          </w:rPr>
          <w:t>денежного обращения</w:t>
        </w:r>
      </w:hyperlink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>.</w:t>
      </w:r>
    </w:p>
    <w:p w:rsidR="0099533E" w:rsidRPr="001E7FAE" w:rsidRDefault="0099533E" w:rsidP="0028008E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</w:pPr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 xml:space="preserve"> Методы </w:t>
      </w:r>
      <w:hyperlink r:id="rId11" w:tooltip="Государственное регулирование" w:history="1">
        <w:r w:rsidRPr="001E7FAE">
          <w:rPr>
            <w:rFonts w:ascii="Times New Roman" w:hAnsi="Times New Roman" w:cs="Times New Roman"/>
            <w:color w:val="000000"/>
            <w:sz w:val="28"/>
            <w:szCs w:val="28"/>
            <w:shd w:val="clear" w:color="auto" w:fill="F2F9FA"/>
            <w:lang w:eastAsia="ru-RU"/>
          </w:rPr>
          <w:t>государственного регулирования</w:t>
        </w:r>
      </w:hyperlink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> и стимулирования экспорта и импорта товаров. </w:t>
      </w:r>
    </w:p>
    <w:p w:rsidR="0099533E" w:rsidRPr="001E7FAE" w:rsidRDefault="0099533E" w:rsidP="0028008E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</w:pPr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 xml:space="preserve"> Методы государственного регулирования рыночной экономики, содержание и практический опыт. </w:t>
      </w:r>
    </w:p>
    <w:p w:rsidR="0099533E" w:rsidRPr="001E7FAE" w:rsidRDefault="0099533E" w:rsidP="0028008E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</w:pPr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 xml:space="preserve"> Механизм формирования федеральных целевых программ как инструмента </w:t>
      </w:r>
      <w:hyperlink r:id="rId12" w:tooltip="Государственное регулирование экономики" w:history="1">
        <w:r w:rsidRPr="001E7FAE">
          <w:rPr>
            <w:rFonts w:ascii="Times New Roman" w:hAnsi="Times New Roman" w:cs="Times New Roman"/>
            <w:color w:val="000000"/>
            <w:sz w:val="28"/>
            <w:szCs w:val="28"/>
            <w:shd w:val="clear" w:color="auto" w:fill="F2F9FA"/>
            <w:lang w:eastAsia="ru-RU"/>
          </w:rPr>
          <w:t>государственного регулирования экономики</w:t>
        </w:r>
      </w:hyperlink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>. </w:t>
      </w:r>
    </w:p>
    <w:p w:rsidR="0099533E" w:rsidRPr="001E7FAE" w:rsidRDefault="0099533E" w:rsidP="0028008E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</w:pPr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 xml:space="preserve"> Модернизация и развитие здравоохранения.</w:t>
      </w:r>
    </w:p>
    <w:p w:rsidR="0099533E" w:rsidRPr="001E7FAE" w:rsidRDefault="0099533E" w:rsidP="0028008E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</w:pPr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 xml:space="preserve"> Направления и методы государственного регулирования </w:t>
      </w:r>
      <w:hyperlink r:id="rId13" w:tooltip="Инновационная деятельность" w:history="1">
        <w:r w:rsidRPr="001E7FAE">
          <w:rPr>
            <w:rFonts w:ascii="Times New Roman" w:hAnsi="Times New Roman" w:cs="Times New Roman"/>
            <w:color w:val="000000"/>
            <w:sz w:val="28"/>
            <w:szCs w:val="28"/>
            <w:shd w:val="clear" w:color="auto" w:fill="F2F9FA"/>
            <w:lang w:eastAsia="ru-RU"/>
          </w:rPr>
          <w:t>инновационной деятельности</w:t>
        </w:r>
      </w:hyperlink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>. </w:t>
      </w:r>
    </w:p>
    <w:p w:rsidR="0099533E" w:rsidRPr="001E7FAE" w:rsidRDefault="0099533E" w:rsidP="0028008E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</w:pPr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>51. Необходимость, основные формы и сферы государственного регулирования </w:t>
      </w:r>
      <w:hyperlink r:id="rId14" w:tooltip="Внешнеэкономическая деятельность" w:history="1">
        <w:r w:rsidRPr="001E7FAE">
          <w:rPr>
            <w:rFonts w:ascii="Times New Roman" w:hAnsi="Times New Roman" w:cs="Times New Roman"/>
            <w:color w:val="000000"/>
            <w:sz w:val="28"/>
            <w:szCs w:val="28"/>
            <w:shd w:val="clear" w:color="auto" w:fill="F2F9FA"/>
            <w:lang w:eastAsia="ru-RU"/>
          </w:rPr>
          <w:t>внешнеэкономической деятельности</w:t>
        </w:r>
      </w:hyperlink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>.</w:t>
      </w:r>
    </w:p>
    <w:p w:rsidR="0099533E" w:rsidRPr="001E7FAE" w:rsidRDefault="0099533E" w:rsidP="0028008E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</w:pPr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 xml:space="preserve"> Органы, регулирующие внешнеэкономическую деятельность.</w:t>
      </w:r>
    </w:p>
    <w:p w:rsidR="0099533E" w:rsidRPr="001E7FAE" w:rsidRDefault="0099533E" w:rsidP="0028008E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</w:pPr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lastRenderedPageBreak/>
        <w:t xml:space="preserve"> Основные направления и стратегические ориентиры социальной инфраструктуры РФ в средне - и долгосрочной перспективе. </w:t>
      </w:r>
    </w:p>
    <w:p w:rsidR="0099533E" w:rsidRPr="001E7FAE" w:rsidRDefault="0099533E" w:rsidP="0028008E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</w:pPr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 xml:space="preserve"> Перспективы развития человеческого потенциала России в ХХI веке. </w:t>
      </w:r>
    </w:p>
    <w:p w:rsidR="0099533E" w:rsidRPr="001E7FAE" w:rsidRDefault="0099533E" w:rsidP="0028008E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</w:pPr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 xml:space="preserve"> Понятие денег, денежного обращения, инфляция и </w:t>
      </w:r>
      <w:hyperlink r:id="rId15" w:tooltip="Дефляция" w:history="1">
        <w:r w:rsidRPr="001E7FAE">
          <w:rPr>
            <w:rFonts w:ascii="Times New Roman" w:hAnsi="Times New Roman" w:cs="Times New Roman"/>
            <w:color w:val="000000"/>
            <w:sz w:val="28"/>
            <w:szCs w:val="28"/>
            <w:shd w:val="clear" w:color="auto" w:fill="F2F9FA"/>
            <w:lang w:eastAsia="ru-RU"/>
          </w:rPr>
          <w:t>дефляция</w:t>
        </w:r>
      </w:hyperlink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 xml:space="preserve">. </w:t>
      </w:r>
    </w:p>
    <w:p w:rsidR="0099533E" w:rsidRPr="001E7FAE" w:rsidRDefault="0099533E" w:rsidP="0028008E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</w:pPr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 xml:space="preserve"> Причины инфляции и методы ее регулирования. </w:t>
      </w:r>
    </w:p>
    <w:p w:rsidR="0099533E" w:rsidRPr="001E7FAE" w:rsidRDefault="0099533E" w:rsidP="0028008E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</w:pPr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 xml:space="preserve"> Понятие и виды инвестиций. Роль и назначение государственных инвестиций. </w:t>
      </w:r>
    </w:p>
    <w:p w:rsidR="0099533E" w:rsidRPr="001E7FAE" w:rsidRDefault="0099533E" w:rsidP="0028008E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</w:pPr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 xml:space="preserve"> Понятие и задачи денежно – кредитной политики государства.  </w:t>
      </w:r>
    </w:p>
    <w:p w:rsidR="0099533E" w:rsidRPr="001E7FAE" w:rsidRDefault="0099533E" w:rsidP="0028008E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</w:pPr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 xml:space="preserve"> Проблемы государственного регулирования </w:t>
      </w:r>
      <w:proofErr w:type="spellStart"/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>инновационно</w:t>
      </w:r>
      <w:proofErr w:type="spellEnd"/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 xml:space="preserve"> – инвестиционного развития в современной России. </w:t>
      </w:r>
    </w:p>
    <w:p w:rsidR="0099533E" w:rsidRPr="001E7FAE" w:rsidRDefault="0099533E" w:rsidP="0028008E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</w:pPr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 xml:space="preserve"> Реформирование </w:t>
      </w:r>
      <w:hyperlink r:id="rId16" w:tooltip="Жилищно-коммунальные хозяйства" w:history="1">
        <w:r w:rsidRPr="001E7FAE">
          <w:rPr>
            <w:rFonts w:ascii="Times New Roman" w:hAnsi="Times New Roman" w:cs="Times New Roman"/>
            <w:color w:val="000000"/>
            <w:sz w:val="28"/>
            <w:szCs w:val="28"/>
            <w:shd w:val="clear" w:color="auto" w:fill="F2F9FA"/>
            <w:lang w:eastAsia="ru-RU"/>
          </w:rPr>
          <w:t>ЖКХ</w:t>
        </w:r>
      </w:hyperlink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>. Повышение доступности жилья. </w:t>
      </w:r>
    </w:p>
    <w:p w:rsidR="0099533E" w:rsidRPr="001E7FAE" w:rsidRDefault="0099533E" w:rsidP="0028008E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</w:pPr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> Содержание, роль и порядок государственного регулирования фондового рынка. </w:t>
      </w:r>
    </w:p>
    <w:p w:rsidR="0099533E" w:rsidRPr="001E7FAE" w:rsidRDefault="0099533E" w:rsidP="0028008E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</w:pPr>
      <w:r w:rsidRPr="001E7FAE">
        <w:rPr>
          <w:rFonts w:ascii="Times New Roman" w:hAnsi="Times New Roman" w:cs="Times New Roman"/>
          <w:color w:val="000000"/>
          <w:sz w:val="28"/>
          <w:szCs w:val="28"/>
          <w:shd w:val="clear" w:color="auto" w:fill="F2F9FA"/>
          <w:lang w:eastAsia="ru-RU"/>
        </w:rPr>
        <w:t xml:space="preserve"> Стратегия и приоритеты социальной политики России на период до 2020 года. </w:t>
      </w:r>
    </w:p>
    <w:sectPr w:rsidR="0099533E" w:rsidRPr="001E7FAE" w:rsidSect="00BD03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F7198A"/>
    <w:multiLevelType w:val="hybridMultilevel"/>
    <w:tmpl w:val="E404F1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F55A07"/>
    <w:multiLevelType w:val="multilevel"/>
    <w:tmpl w:val="33583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091611"/>
    <w:multiLevelType w:val="hybridMultilevel"/>
    <w:tmpl w:val="E404F1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C02748"/>
    <w:multiLevelType w:val="hybridMultilevel"/>
    <w:tmpl w:val="4134B6A4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E228D"/>
    <w:rsid w:val="00006D8A"/>
    <w:rsid w:val="00014BA4"/>
    <w:rsid w:val="001E7FAE"/>
    <w:rsid w:val="00235D09"/>
    <w:rsid w:val="0028008E"/>
    <w:rsid w:val="003E228D"/>
    <w:rsid w:val="00510AA5"/>
    <w:rsid w:val="006A131A"/>
    <w:rsid w:val="00890060"/>
    <w:rsid w:val="0099533E"/>
    <w:rsid w:val="00BD03ED"/>
    <w:rsid w:val="00CD58A4"/>
    <w:rsid w:val="00E94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4D65493-67FB-43E7-92B4-AC6C7F0B7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3ED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A131A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905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5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sotcialmznaya_infrastruktura/" TargetMode="External"/><Relationship Id="rId13" Type="http://schemas.openxmlformats.org/officeDocument/2006/relationships/hyperlink" Target="http://pandia.ru/text/category/innovatcionnaya_deyatelmznostmz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pandia.ru/text/category/tcennie_bumagi/" TargetMode="External"/><Relationship Id="rId12" Type="http://schemas.openxmlformats.org/officeDocument/2006/relationships/hyperlink" Target="http://pandia.ru/text/category/gosudarstvennoe_regulirovanie_yekonomiki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pandia.ru/text/category/zhilishno_kommunalmznie_hozyajstva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tcelevie_programmi/" TargetMode="External"/><Relationship Id="rId11" Type="http://schemas.openxmlformats.org/officeDocument/2006/relationships/hyperlink" Target="http://pandia.ru/text/category/gosudarstvennoe_regulirovanie/" TargetMode="External"/><Relationship Id="rId5" Type="http://schemas.openxmlformats.org/officeDocument/2006/relationships/hyperlink" Target="http://pandia.ru/text/category/valyutnoe_regulirovanie/" TargetMode="External"/><Relationship Id="rId15" Type="http://schemas.openxmlformats.org/officeDocument/2006/relationships/hyperlink" Target="http://pandia.ru/text/category/deflyatciya/" TargetMode="External"/><Relationship Id="rId10" Type="http://schemas.openxmlformats.org/officeDocument/2006/relationships/hyperlink" Target="http://pandia.ru/text/category/denezhnoe_obrasheni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andia.ru/text/category/denezhnaya_massa/" TargetMode="External"/><Relationship Id="rId14" Type="http://schemas.openxmlformats.org/officeDocument/2006/relationships/hyperlink" Target="http://pandia.ru/text/category/vneshneyekonomicheskaya_deyatelmznostmz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911</Words>
  <Characters>5198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</dc:creator>
  <cp:keywords/>
  <dc:description/>
  <cp:lastModifiedBy>user</cp:lastModifiedBy>
  <cp:revision>10</cp:revision>
  <dcterms:created xsi:type="dcterms:W3CDTF">2017-04-05T09:33:00Z</dcterms:created>
  <dcterms:modified xsi:type="dcterms:W3CDTF">2017-06-16T14:39:00Z</dcterms:modified>
</cp:coreProperties>
</file>